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965C7E" w:rsidRDefault="00334270" w:rsidP="00334270">
      <w:pPr>
        <w:rPr>
          <w:rFonts w:asciiTheme="minorHAnsi" w:hAnsiTheme="minorHAnsi" w:cstheme="minorHAnsi"/>
          <w:b/>
          <w:sz w:val="22"/>
          <w:szCs w:val="22"/>
        </w:rPr>
      </w:pPr>
    </w:p>
    <w:p w:rsidR="00FB27C5" w:rsidRPr="00965C7E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5C7E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B52F77" w:rsidRPr="00965C7E">
        <w:rPr>
          <w:rFonts w:ascii="Calibri" w:hAnsi="Calibri" w:cs="Calibri"/>
          <w:b/>
          <w:sz w:val="22"/>
          <w:szCs w:val="22"/>
        </w:rPr>
        <w:t>496208/2007.</w:t>
      </w:r>
    </w:p>
    <w:p w:rsidR="00FE3125" w:rsidRPr="00965C7E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5C7E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965C7E">
        <w:rPr>
          <w:rFonts w:asciiTheme="minorHAnsi" w:hAnsiTheme="minorHAnsi" w:cstheme="minorHAnsi"/>
          <w:b/>
          <w:sz w:val="22"/>
          <w:szCs w:val="22"/>
        </w:rPr>
        <w:t>-</w:t>
      </w:r>
      <w:r w:rsidR="00424484" w:rsidRPr="00965C7E">
        <w:rPr>
          <w:rFonts w:ascii="Calibri" w:hAnsi="Calibri" w:cs="Calibri"/>
          <w:b/>
          <w:sz w:val="22"/>
          <w:szCs w:val="22"/>
        </w:rPr>
        <w:t xml:space="preserve"> </w:t>
      </w:r>
      <w:r w:rsidR="00B52F77" w:rsidRPr="00965C7E">
        <w:rPr>
          <w:rFonts w:ascii="Calibri" w:hAnsi="Calibri" w:cs="Calibri"/>
          <w:b/>
          <w:sz w:val="22"/>
          <w:szCs w:val="22"/>
        </w:rPr>
        <w:t>Pasqual Iombriller.</w:t>
      </w:r>
    </w:p>
    <w:p w:rsidR="00A14B97" w:rsidRPr="00965C7E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965C7E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965C7E">
        <w:rPr>
          <w:rFonts w:asciiTheme="minorHAnsi" w:hAnsiTheme="minorHAnsi" w:cstheme="minorHAnsi"/>
          <w:sz w:val="22"/>
          <w:szCs w:val="22"/>
        </w:rPr>
        <w:t xml:space="preserve">ção n. </w:t>
      </w:r>
      <w:r w:rsidR="00965C7E" w:rsidRPr="00965C7E">
        <w:rPr>
          <w:rFonts w:ascii="Calibri" w:hAnsi="Calibri" w:cs="Calibri"/>
          <w:sz w:val="22"/>
          <w:szCs w:val="22"/>
        </w:rPr>
        <w:t>100511, de 18/09/2007.</w:t>
      </w:r>
    </w:p>
    <w:p w:rsidR="00FE3125" w:rsidRPr="00965C7E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965C7E">
        <w:rPr>
          <w:rFonts w:asciiTheme="minorHAnsi" w:hAnsiTheme="minorHAnsi" w:cstheme="minorHAnsi"/>
          <w:sz w:val="22"/>
          <w:szCs w:val="22"/>
        </w:rPr>
        <w:t>Relator</w:t>
      </w:r>
      <w:r w:rsidR="001363BB" w:rsidRPr="00965C7E">
        <w:rPr>
          <w:rFonts w:asciiTheme="minorHAnsi" w:hAnsiTheme="minorHAnsi" w:cstheme="minorHAnsi"/>
          <w:sz w:val="22"/>
          <w:szCs w:val="22"/>
        </w:rPr>
        <w:t xml:space="preserve"> - </w:t>
      </w:r>
      <w:r w:rsidR="00FE3125" w:rsidRPr="00965C7E">
        <w:rPr>
          <w:rFonts w:asciiTheme="minorHAnsi" w:hAnsiTheme="minorHAnsi" w:cstheme="minorHAnsi"/>
          <w:sz w:val="22"/>
          <w:szCs w:val="22"/>
        </w:rPr>
        <w:t xml:space="preserve"> </w:t>
      </w:r>
      <w:r w:rsidR="00C9339A">
        <w:rPr>
          <w:rFonts w:ascii="Calibri" w:hAnsi="Calibri" w:cs="Calibri"/>
          <w:sz w:val="22"/>
          <w:szCs w:val="22"/>
        </w:rPr>
        <w:t xml:space="preserve">César Esteves Soares - </w:t>
      </w:r>
      <w:r w:rsidR="00965C7E" w:rsidRPr="00965C7E">
        <w:rPr>
          <w:rFonts w:ascii="Calibri" w:hAnsi="Calibri" w:cs="Calibri"/>
          <w:sz w:val="22"/>
          <w:szCs w:val="22"/>
        </w:rPr>
        <w:t>IBAMA.</w:t>
      </w:r>
    </w:p>
    <w:p w:rsidR="004605A1" w:rsidRPr="00965C7E" w:rsidRDefault="00965C7E" w:rsidP="00B52F77">
      <w:pPr>
        <w:jc w:val="both"/>
        <w:rPr>
          <w:rFonts w:asciiTheme="minorHAnsi" w:hAnsiTheme="minorHAnsi" w:cstheme="minorHAnsi"/>
          <w:sz w:val="22"/>
          <w:szCs w:val="22"/>
        </w:rPr>
      </w:pPr>
      <w:r w:rsidRPr="00965C7E">
        <w:rPr>
          <w:rFonts w:asciiTheme="minorHAnsi" w:hAnsiTheme="minorHAnsi" w:cstheme="minorHAnsi"/>
          <w:sz w:val="22"/>
          <w:szCs w:val="22"/>
        </w:rPr>
        <w:t>Advogada</w:t>
      </w:r>
      <w:r w:rsidR="007D25FC" w:rsidRPr="00965C7E">
        <w:rPr>
          <w:rFonts w:asciiTheme="minorHAnsi" w:hAnsiTheme="minorHAnsi" w:cstheme="minorHAnsi"/>
          <w:sz w:val="22"/>
          <w:szCs w:val="22"/>
        </w:rPr>
        <w:t xml:space="preserve"> - </w:t>
      </w:r>
      <w:r w:rsidRPr="00965C7E">
        <w:rPr>
          <w:rFonts w:ascii="Calibri" w:hAnsi="Calibri" w:cs="Calibri"/>
          <w:sz w:val="22"/>
          <w:szCs w:val="22"/>
        </w:rPr>
        <w:t>Fernanda de Freitas Rosa – OAB/MT 9.028-B.</w:t>
      </w:r>
    </w:p>
    <w:p w:rsidR="00FE3125" w:rsidRDefault="000B6216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965C7E">
        <w:rPr>
          <w:rFonts w:asciiTheme="minorHAnsi" w:hAnsiTheme="minorHAnsi" w:cstheme="minorHAnsi"/>
          <w:sz w:val="22"/>
          <w:szCs w:val="22"/>
        </w:rPr>
        <w:t>2</w:t>
      </w:r>
      <w:r w:rsidR="00270D6D" w:rsidRPr="00965C7E">
        <w:rPr>
          <w:rFonts w:asciiTheme="minorHAnsi" w:hAnsiTheme="minorHAnsi" w:cstheme="minorHAnsi"/>
          <w:sz w:val="22"/>
          <w:szCs w:val="22"/>
        </w:rPr>
        <w:t>ª J</w:t>
      </w:r>
      <w:r w:rsidR="0071491E" w:rsidRPr="00965C7E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965C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5C7E" w:rsidRPr="00965C7E" w:rsidRDefault="00965C7E" w:rsidP="008751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AA2" w:rsidRDefault="00B52F77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313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424484" w:rsidRPr="00965C7E" w:rsidRDefault="00424484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5C7E" w:rsidRPr="00965C7E" w:rsidRDefault="00965C7E" w:rsidP="00965C7E">
      <w:pPr>
        <w:jc w:val="both"/>
        <w:rPr>
          <w:rFonts w:asciiTheme="minorHAnsi" w:hAnsiTheme="minorHAnsi" w:cstheme="minorHAnsi"/>
          <w:sz w:val="22"/>
          <w:szCs w:val="22"/>
        </w:rPr>
      </w:pPr>
      <w:r w:rsidRPr="00965C7E">
        <w:rPr>
          <w:rFonts w:asciiTheme="minorHAnsi" w:hAnsiTheme="minorHAnsi" w:cstheme="minorHAnsi"/>
          <w:sz w:val="22"/>
          <w:szCs w:val="22"/>
        </w:rPr>
        <w:t>Auto de Infração n. 100511, de 18/09/2007. Relatório Técnico n. 133/07/URGN. Fazer uso de fogo sem autorização do órgão ambiental competente em período proibitivo em uma área de 18 hectares, conforme Auto de Inspeção n. 118937, de 18/09/2007. Decisão Administrativa n. 1432/SPA/SEMA/2018, pela homologação do Auto de Infração n. 100511, de 18/09/2007, arbitrando multa de R$ 18.000,00 (dezoito mil reais), com fulcro no art. 40 do Decreto Federal 3.179/99. Requer o recorrente que seja reconhecida a prescrição da pretensão punitiva do Estado, julgando extinto o processo administrativo. Em não sendo reconhecida a prescrição da pretensão punitiva do estado, requer seja reconhecida a nulidade do auto de infração pelo descumprimento da obrigatoriedade da emissão e juntada da Ordem e Fiscalização, julgando extinto o processo administrativo. Recurso provido.</w:t>
      </w:r>
    </w:p>
    <w:p w:rsidR="00C565B5" w:rsidRPr="00965C7E" w:rsidRDefault="00C565B5" w:rsidP="001363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65B5" w:rsidRPr="00965C7E" w:rsidRDefault="00270AA2" w:rsidP="008B7E0A">
      <w:pPr>
        <w:jc w:val="both"/>
        <w:rPr>
          <w:rFonts w:asciiTheme="minorHAnsi" w:hAnsiTheme="minorHAnsi" w:cstheme="minorHAnsi"/>
          <w:sz w:val="22"/>
          <w:szCs w:val="22"/>
        </w:rPr>
      </w:pPr>
      <w:r w:rsidRPr="00965C7E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565B5" w:rsidRPr="00965C7E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965C7E">
        <w:rPr>
          <w:rFonts w:asciiTheme="minorHAnsi" w:hAnsiTheme="minorHAnsi" w:cstheme="minorHAnsi"/>
          <w:color w:val="000000"/>
          <w:sz w:val="22"/>
          <w:szCs w:val="22"/>
        </w:rPr>
        <w:t xml:space="preserve"> ª Junta de Julgamento de Recursos</w:t>
      </w:r>
      <w:r w:rsidR="00936E6A" w:rsidRPr="00965C7E">
        <w:rPr>
          <w:rFonts w:asciiTheme="minorHAnsi" w:hAnsiTheme="minorHAnsi" w:cstheme="minorHAnsi"/>
          <w:sz w:val="22"/>
          <w:szCs w:val="22"/>
        </w:rPr>
        <w:t xml:space="preserve"> </w:t>
      </w:r>
      <w:r w:rsidR="00965C7E" w:rsidRPr="00965C7E">
        <w:rPr>
          <w:rFonts w:asciiTheme="minorHAnsi" w:hAnsiTheme="minorHAnsi" w:cstheme="minorHAnsi"/>
          <w:sz w:val="22"/>
          <w:szCs w:val="22"/>
        </w:rPr>
        <w:t xml:space="preserve">por unanimidade, dar provimento ao recurso interposto pelo recorrente, acolhendo o voto do relator, pois antes as provas, documentos e pareceres que instruem os autos, os quais constituem parte integrante deste ato decisório, verificamos fatos ou circunstâncias suscetíveis de justificar a inadequação das sanções aplicadas pela autoridade de 1ª Instância. Conhecemos do recurso administrativo com os motivos nele expostos; pelo cancelamento do Auto de Infração n. 100511 em função do reconhecimento de ocorrência de prescrição intercorrente, das Alegações Finais (Ofício n. 1413/SPA/SEMA/2010, de 28/06/2010, fl. 26) até o Despacho da SEMA, de 01/07/2016, (fl. 40) para busca por possíveis autos de infração julgados ou pendentes de julgamento em nome do interessado, cuja Certidão foi emitida em 23/04/2018, (fl. 41). Decidimos pela anulação do Auto de Infração n. 100511, de 18/09/2007, e, consequentemente o arquivamento do processo. </w:t>
      </w:r>
    </w:p>
    <w:p w:rsidR="00805DB0" w:rsidRDefault="00AC133E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Presentes à votação os seguintes membros:</w:t>
      </w:r>
    </w:p>
    <w:p w:rsid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Augusto César Costa Castilho 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C565B5">
        <w:rPr>
          <w:rFonts w:ascii="Calibri" w:hAnsi="Calibri" w:cs="Calibri"/>
          <w:sz w:val="22"/>
          <w:szCs w:val="22"/>
        </w:rPr>
        <w:t>esentante do IBAMA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Fabíola Laura Costa</w:t>
      </w:r>
    </w:p>
    <w:p w:rsidR="00C565B5" w:rsidRDefault="00C565B5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FECOMÉRCIO</w:t>
      </w:r>
    </w:p>
    <w:p w:rsidR="00C565B5" w:rsidRPr="000B6216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565B5" w:rsidRPr="00C565B5" w:rsidRDefault="00C9339A" w:rsidP="00C565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</w:t>
      </w:r>
      <w:bookmarkStart w:id="0" w:name="_GoBack"/>
      <w:bookmarkEnd w:id="0"/>
      <w:r w:rsidR="00C565B5">
        <w:rPr>
          <w:rFonts w:ascii="Calibri" w:hAnsi="Calibri" w:cs="Calibri"/>
          <w:sz w:val="22"/>
          <w:szCs w:val="22"/>
        </w:rPr>
        <w:t xml:space="preserve"> ITEEC</w:t>
      </w:r>
    </w:p>
    <w:p w:rsidR="000B6216" w:rsidRP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0B6216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0B6216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SEDUC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Willian Khalil</w:t>
      </w:r>
    </w:p>
    <w:p w:rsidR="00C565B5" w:rsidRPr="000B6216" w:rsidRDefault="00C565B5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CREA</w:t>
      </w:r>
    </w:p>
    <w:p w:rsidR="00C565B5" w:rsidRDefault="00C565B5" w:rsidP="000B6216">
      <w:pPr>
        <w:spacing w:line="276" w:lineRule="auto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 xml:space="preserve">Cuiabá, </w:t>
      </w:r>
      <w:r>
        <w:rPr>
          <w:rFonts w:ascii="Calibri" w:hAnsi="Calibri" w:cs="Calibri"/>
          <w:sz w:val="22"/>
          <w:szCs w:val="22"/>
        </w:rPr>
        <w:t xml:space="preserve">22 </w:t>
      </w:r>
      <w:r w:rsidRPr="001363BB">
        <w:rPr>
          <w:rFonts w:ascii="Calibri" w:hAnsi="Calibri" w:cs="Calibri"/>
          <w:sz w:val="22"/>
          <w:szCs w:val="22"/>
        </w:rPr>
        <w:t>de outubro de 2021</w:t>
      </w:r>
      <w:r>
        <w:rPr>
          <w:rFonts w:ascii="Calibri" w:hAnsi="Calibri" w:cs="Calibri"/>
          <w:sz w:val="22"/>
          <w:szCs w:val="22"/>
        </w:rPr>
        <w:t>.</w:t>
      </w:r>
    </w:p>
    <w:p w:rsidR="00001E4B" w:rsidRDefault="00001E4B" w:rsidP="000B621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565B5" w:rsidRDefault="00C565B5" w:rsidP="000B62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B6216" w:rsidRDefault="00001E4B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Willian Khalil</w:t>
      </w:r>
    </w:p>
    <w:p w:rsidR="008A1A85" w:rsidRPr="000B6216" w:rsidRDefault="005614B8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6216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2</w:t>
      </w:r>
      <w:r w:rsidR="00CB770A" w:rsidRPr="000B6216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B621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B6216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39A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B2C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01E4-EF8D-4EF4-B1A5-F946F7EA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2021-06-17T18:16:00Z</cp:lastPrinted>
  <dcterms:created xsi:type="dcterms:W3CDTF">2021-10-25T16:01:00Z</dcterms:created>
  <dcterms:modified xsi:type="dcterms:W3CDTF">2021-10-25T19:52:00Z</dcterms:modified>
</cp:coreProperties>
</file>